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5F" w:rsidRPr="00FC115F" w:rsidRDefault="00FC115F" w:rsidP="00FC115F">
      <w:pPr>
        <w:pBdr>
          <w:bottom w:val="single" w:sz="12" w:space="1" w:color="auto"/>
        </w:pBdr>
        <w:jc w:val="center"/>
        <w:rPr>
          <w:b/>
          <w:bCs/>
          <w:sz w:val="56"/>
          <w:szCs w:val="56"/>
        </w:rPr>
      </w:pPr>
      <w:r w:rsidRPr="00FC115F">
        <w:rPr>
          <w:b/>
          <w:bCs/>
          <w:noProof/>
          <w:sz w:val="56"/>
          <w:szCs w:val="56"/>
        </w:rPr>
        <w:drawing>
          <wp:inline distT="0" distB="0" distL="0" distR="0" wp14:anchorId="72CFD1F3" wp14:editId="29B63AA2">
            <wp:extent cx="2400300" cy="831262"/>
            <wp:effectExtent l="0" t="0" r="0" b="6985"/>
            <wp:docPr id="1" name="Рисунок 1" descr="C:\Users\Дмитрий\Desktop\Полиграф\73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играф\739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96" cy="83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5F" w:rsidRPr="00FC115F" w:rsidRDefault="00FC115F" w:rsidP="00FC115F">
      <w:pPr>
        <w:pBdr>
          <w:bottom w:val="single" w:sz="12" w:space="1" w:color="auto"/>
        </w:pBdr>
        <w:jc w:val="center"/>
        <w:rPr>
          <w:b/>
          <w:sz w:val="56"/>
          <w:szCs w:val="56"/>
        </w:rPr>
      </w:pPr>
      <w:r w:rsidRPr="00FC115F">
        <w:rPr>
          <w:b/>
          <w:bCs/>
          <w:sz w:val="56"/>
          <w:szCs w:val="56"/>
        </w:rPr>
        <w:t>«</w:t>
      </w:r>
      <w:proofErr w:type="spellStart"/>
      <w:r w:rsidRPr="00FC115F">
        <w:rPr>
          <w:b/>
          <w:bCs/>
          <w:sz w:val="56"/>
          <w:szCs w:val="56"/>
          <w:lang w:val="en-US"/>
        </w:rPr>
        <w:t>ExpertGROUP</w:t>
      </w:r>
      <w:proofErr w:type="spellEnd"/>
      <w:r w:rsidRPr="00FC115F">
        <w:rPr>
          <w:b/>
          <w:bCs/>
          <w:sz w:val="56"/>
          <w:szCs w:val="56"/>
        </w:rPr>
        <w:t xml:space="preserve"> – полиграф»</w:t>
      </w:r>
    </w:p>
    <w:p w:rsidR="00FC115F" w:rsidRPr="00FC115F" w:rsidRDefault="00FC115F" w:rsidP="00FC115F">
      <w:pPr>
        <w:ind w:left="-142" w:right="-143"/>
        <w:jc w:val="center"/>
        <w:rPr>
          <w:sz w:val="22"/>
          <w:szCs w:val="22"/>
        </w:rPr>
      </w:pPr>
      <w:r w:rsidRPr="00FC115F">
        <w:rPr>
          <w:sz w:val="22"/>
          <w:szCs w:val="22"/>
        </w:rPr>
        <w:t xml:space="preserve">105187, Российская Федерация, г. Москва, Окружной проезд, д. 19, БЦ "Окружной", Офис 305 «а» </w:t>
      </w:r>
    </w:p>
    <w:p w:rsidR="00FC115F" w:rsidRPr="00FC115F" w:rsidRDefault="00FC115F" w:rsidP="00FC115F">
      <w:pPr>
        <w:widowControl w:val="0"/>
        <w:tabs>
          <w:tab w:val="left" w:pos="1620"/>
        </w:tabs>
        <w:overflowPunct w:val="0"/>
        <w:autoSpaceDE w:val="0"/>
        <w:autoSpaceDN w:val="0"/>
        <w:adjustRightInd w:val="0"/>
        <w:ind w:left="-284" w:firstLine="568"/>
        <w:jc w:val="center"/>
        <w:rPr>
          <w:sz w:val="22"/>
          <w:szCs w:val="22"/>
        </w:rPr>
      </w:pPr>
      <w:r w:rsidRPr="00FC115F">
        <w:rPr>
          <w:sz w:val="22"/>
          <w:szCs w:val="22"/>
        </w:rPr>
        <w:t>ОГРНИП 317505300041086, ИНН 031803866849</w:t>
      </w:r>
    </w:p>
    <w:p w:rsidR="00FC115F" w:rsidRPr="00FC115F" w:rsidRDefault="00FC115F" w:rsidP="00FC115F">
      <w:pPr>
        <w:widowControl w:val="0"/>
        <w:overflowPunct w:val="0"/>
        <w:autoSpaceDE w:val="0"/>
        <w:autoSpaceDN w:val="0"/>
        <w:adjustRightInd w:val="0"/>
        <w:ind w:left="-284" w:firstLine="568"/>
        <w:jc w:val="center"/>
        <w:rPr>
          <w:sz w:val="22"/>
          <w:szCs w:val="22"/>
        </w:rPr>
      </w:pPr>
      <w:hyperlink r:id="rId7" w:history="1">
        <w:r w:rsidRPr="00FC115F">
          <w:rPr>
            <w:color w:val="0000FF"/>
            <w:sz w:val="22"/>
            <w:szCs w:val="22"/>
            <w:u w:val="single"/>
          </w:rPr>
          <w:t>http://poligrafexpert.ru/</w:t>
        </w:r>
      </w:hyperlink>
      <w:r w:rsidRPr="00FC115F">
        <w:rPr>
          <w:sz w:val="22"/>
          <w:szCs w:val="22"/>
        </w:rPr>
        <w:t xml:space="preserve"> 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spacing w:line="276" w:lineRule="auto"/>
        <w:ind w:left="-567" w:firstLine="568"/>
        <w:jc w:val="center"/>
        <w:rPr>
          <w:b/>
          <w:kern w:val="28"/>
          <w:sz w:val="22"/>
          <w:szCs w:val="20"/>
        </w:rPr>
      </w:pP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spacing w:line="276" w:lineRule="auto"/>
        <w:ind w:left="-567" w:firstLine="568"/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Памятка лицам, участвующим в психофизиологическом исследовании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spacing w:line="276" w:lineRule="auto"/>
        <w:ind w:left="-567" w:firstLine="568"/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 xml:space="preserve"> (ПФИ) с использованием компьютерного полиграфа.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spacing w:line="276" w:lineRule="auto"/>
        <w:ind w:left="-567" w:firstLine="568"/>
        <w:jc w:val="center"/>
        <w:rPr>
          <w:b/>
          <w:kern w:val="28"/>
          <w:sz w:val="22"/>
          <w:szCs w:val="20"/>
        </w:rPr>
      </w:pPr>
      <w:bookmarkStart w:id="0" w:name="_GoBack"/>
      <w:bookmarkEnd w:id="0"/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ПФИ представляет собой организованную по особым правилам, безболезненную и безвредную для жизни и здоровья процедуру, в ходе которой с помощью полиграфа осуществляется регистрация и оценка психофизиологических реакций человека.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Участнику ПФИ необходимо знать: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1. Для прохождения тестирования необходимо при себе иметь паспорт;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2. Накануне собеседования необходимо хорошо отдохнуть и выспаться (сон не менее 6 часов);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3. Продолжительность собеседования составляет не менее 2 часов;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4. Накануне собеседования (в течение 2-3 дней) </w:t>
      </w:r>
      <w:r>
        <w:rPr>
          <w:kern w:val="28"/>
          <w:sz w:val="20"/>
          <w:szCs w:val="20"/>
          <w:u w:val="single"/>
        </w:rPr>
        <w:t>запрещается употреблять алкоголь и любые медицинские препараты (а так же БАД), не назначенные врачом</w:t>
      </w:r>
      <w:r>
        <w:rPr>
          <w:kern w:val="28"/>
          <w:sz w:val="20"/>
          <w:szCs w:val="20"/>
        </w:rPr>
        <w:t xml:space="preserve">. Нарушение данного пункта расцениваются как попытка противодействия и намерение умышленно исказить полученные данные; 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5. Перед началом тестирования необходимо подписать Заявление о добровольном согласии на проведение собеседования с применением полиграфа;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6. Перед проведением тестирования, </w:t>
      </w:r>
      <w:proofErr w:type="spellStart"/>
      <w:r>
        <w:rPr>
          <w:kern w:val="28"/>
          <w:sz w:val="20"/>
          <w:szCs w:val="20"/>
        </w:rPr>
        <w:t>полиграфологом</w:t>
      </w:r>
      <w:proofErr w:type="spellEnd"/>
      <w:r>
        <w:rPr>
          <w:kern w:val="28"/>
          <w:sz w:val="20"/>
          <w:szCs w:val="20"/>
        </w:rPr>
        <w:t xml:space="preserve"> будет задан ряд вопросов, которые подлежат выяснению: данные вопросы могут касаться не только расследуемого случая, но и иных фактов Вашей биографии, а так же некоторых сторон Вашей личности. На любой вопрос, заданный специалистом, желательно отвечать кратко и лаконично. При этом одни и те же вопросы могут задаваться несколько раз, что позволяет исключить случайные реакции на некоторые из них;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7. При проведении собеседования с использованием полиграфа в помещении ведется видеозапись с целью обеспечения безопасности участников тестирования;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8. Полученные в итоге результаты носят вероятностный характер и имеют ориентирующее значение для инициатора собеседования, который самостоятельно принимает решение о целесообразности или нецелесообразности учета информации, полученной с помощью полиграфа.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b/>
          <w:kern w:val="28"/>
          <w:sz w:val="20"/>
          <w:szCs w:val="20"/>
        </w:rPr>
      </w:pP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К тестированию с использованием полиграфа не допускаются: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Беременные женщины;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b/>
          <w:kern w:val="28"/>
          <w:sz w:val="20"/>
          <w:szCs w:val="20"/>
        </w:rPr>
      </w:pPr>
      <w:r>
        <w:rPr>
          <w:kern w:val="28"/>
          <w:sz w:val="20"/>
          <w:szCs w:val="20"/>
        </w:rPr>
        <w:t>Несовершеннолетние лица в возрасте до 14 лет (лица в возрасте от 14 до 16 лет могут быть опрошены с использованием полиграфа только с согласия родителей или законных представителей подростка);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Лица с выраженным физическим/психическим/эмоциональным истощением;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proofErr w:type="gramStart"/>
      <w:r>
        <w:rPr>
          <w:kern w:val="28"/>
          <w:sz w:val="20"/>
          <w:szCs w:val="20"/>
        </w:rPr>
        <w:t xml:space="preserve">Лица, страдающие психическими расстройствами; заболеваниями центральной нервной системы; заболеваниями, сопровождающимися припадками, двигательными нарушениями (судороги, тремор), спонтанными острыми болями; </w:t>
      </w:r>
      <w:proofErr w:type="gramEnd"/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Лица с заболеваниями </w:t>
      </w:r>
      <w:proofErr w:type="gramStart"/>
      <w:r>
        <w:rPr>
          <w:kern w:val="28"/>
          <w:sz w:val="20"/>
          <w:szCs w:val="20"/>
        </w:rPr>
        <w:t>сердечно-сосудистой</w:t>
      </w:r>
      <w:proofErr w:type="gramEnd"/>
      <w:r>
        <w:rPr>
          <w:kern w:val="28"/>
          <w:sz w:val="20"/>
          <w:szCs w:val="20"/>
        </w:rPr>
        <w:t xml:space="preserve">  (не опрашиваются лица, перенесшие инфаркт миокарда или инсульт и находящиеся в фазе обострения данных заболеваний) и бронхо-легочной систем;  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Лица, перенесшие тяжелые заболевания, травмы или хирургические операции в течение  последних 6 месяцев;   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Лица, находящиеся в состоянии алкогольного или наркотического опьянения;</w:t>
      </w:r>
    </w:p>
    <w:p w:rsidR="00FC115F" w:rsidRDefault="00FC115F" w:rsidP="00FC11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Лица, нарушившие п. 1, 2, 4, 5 данного документа.</w:t>
      </w:r>
    </w:p>
    <w:p w:rsidR="00FC115F" w:rsidRDefault="00FC115F" w:rsidP="00FC115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  <w:sz w:val="20"/>
          <w:szCs w:val="20"/>
        </w:rPr>
      </w:pPr>
    </w:p>
    <w:p w:rsidR="00FC115F" w:rsidRDefault="00FC115F" w:rsidP="00FC115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ind w:left="-426" w:hanging="360"/>
        <w:jc w:val="both"/>
        <w:rPr>
          <w:kern w:val="28"/>
          <w:sz w:val="16"/>
          <w:szCs w:val="20"/>
        </w:rPr>
      </w:pPr>
    </w:p>
    <w:p w:rsidR="00FC115F" w:rsidRDefault="00FC115F" w:rsidP="00FC115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ind w:left="-426" w:hanging="360"/>
        <w:jc w:val="both"/>
        <w:rPr>
          <w:sz w:val="20"/>
        </w:rPr>
      </w:pPr>
      <w:r>
        <w:rPr>
          <w:kern w:val="28"/>
          <w:sz w:val="16"/>
          <w:szCs w:val="20"/>
        </w:rPr>
        <w:t xml:space="preserve">*   Лица, заявившие о наличие у себя вышеперечисленных болезней, должны принести справку от врача, подтверждающую наличие данного заболевания. Справка предоставляется инициатору тестирования, который самостоятельно решает вопрос о целесообразности проверки. Если инициатор тестирования принимает решение о проведении  тестирования, он должен сделать копию справки и написать собственноручное распоряжение, снимая с </w:t>
      </w:r>
      <w:proofErr w:type="spellStart"/>
      <w:r>
        <w:rPr>
          <w:kern w:val="28"/>
          <w:sz w:val="16"/>
          <w:szCs w:val="20"/>
        </w:rPr>
        <w:t>полиграфолога</w:t>
      </w:r>
      <w:proofErr w:type="spellEnd"/>
      <w:r>
        <w:rPr>
          <w:kern w:val="28"/>
          <w:sz w:val="16"/>
          <w:szCs w:val="20"/>
        </w:rPr>
        <w:t xml:space="preserve"> ответственность за возможное возникновение у тестируемого лица приступа заболевания, который может повлечь тяжелые последствия для его здоровья.</w:t>
      </w:r>
    </w:p>
    <w:p w:rsidR="00C51809" w:rsidRDefault="00C51809"/>
    <w:sectPr w:rsidR="00C51809" w:rsidSect="00FC115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741"/>
    <w:multiLevelType w:val="hybridMultilevel"/>
    <w:tmpl w:val="CFCED0C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5F"/>
    <w:rsid w:val="00347B38"/>
    <w:rsid w:val="00573579"/>
    <w:rsid w:val="00C51809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ligrafexpe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2017-10-14T10:34:00Z</dcterms:created>
  <dcterms:modified xsi:type="dcterms:W3CDTF">2017-10-14T10:37:00Z</dcterms:modified>
</cp:coreProperties>
</file>